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ПОСТАНОВЛЕНИЕ 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sz w:val="23"/>
          <w:szCs w:val="23"/>
        </w:rPr>
        <w:t>прекращении производства по делу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г. Ханты-Мансийск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3 декабря 2025 года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Ханты-Мансийского автоно</w:t>
      </w:r>
      <w:r>
        <w:rPr>
          <w:rFonts w:ascii="Times New Roman" w:eastAsia="Times New Roman" w:hAnsi="Times New Roman" w:cs="Times New Roman"/>
          <w:sz w:val="23"/>
          <w:szCs w:val="23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 помещении миров</w:t>
      </w:r>
      <w:r>
        <w:rPr>
          <w:rFonts w:ascii="Times New Roman" w:eastAsia="Times New Roman" w:hAnsi="Times New Roman" w:cs="Times New Roman"/>
          <w:sz w:val="23"/>
          <w:szCs w:val="23"/>
        </w:rPr>
        <w:t>ого судьи судебного участка №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5-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1156-2804/2025</w:t>
      </w:r>
      <w:r>
        <w:rPr>
          <w:rFonts w:ascii="Times New Roman" w:eastAsia="Times New Roman" w:hAnsi="Times New Roman" w:cs="Times New Roman"/>
          <w:sz w:val="23"/>
          <w:szCs w:val="23"/>
        </w:rPr>
        <w:t>, возбужденное по ч.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ст.14.1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КоАП РФ в отношении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Алекберова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Мамеда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Иосиф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оглы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УСТАНОВИЛ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18.09.2025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час.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мин.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58 км. а/д </w:t>
      </w:r>
      <w:r>
        <w:rPr>
          <w:rFonts w:ascii="Times New Roman" w:eastAsia="Times New Roman" w:hAnsi="Times New Roman" w:cs="Times New Roman"/>
          <w:sz w:val="23"/>
          <w:szCs w:val="23"/>
        </w:rPr>
        <w:t>Нягань-Приобье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</w:rPr>
        <w:t>Октябрьско</w:t>
      </w: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район</w:t>
      </w:r>
      <w:r>
        <w:rPr>
          <w:rFonts w:ascii="Times New Roman" w:eastAsia="Times New Roman" w:hAnsi="Times New Roman" w:cs="Times New Roman"/>
          <w:sz w:val="23"/>
          <w:szCs w:val="23"/>
        </w:rPr>
        <w:t>е ХМАО-Югры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осуществлял предпринимательскую деятельность без специального разрешения (лицензии)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при этом указанное 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азрешение является обязательным, </w:t>
      </w:r>
      <w:r>
        <w:rPr>
          <w:rFonts w:ascii="Times New Roman" w:eastAsia="Times New Roman" w:hAnsi="Times New Roman" w:cs="Times New Roman"/>
          <w:sz w:val="23"/>
          <w:szCs w:val="23"/>
        </w:rPr>
        <w:t>а именно используя автомобиль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UserDefinedgrp-34rplc-22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/н </w:t>
      </w:r>
      <w:r>
        <w:rPr>
          <w:rStyle w:val="cat-UserDefinedgrp-35rplc-2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86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перевозил пассажиров за денежное вознаграждение в 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>Федерального закона от 29 декабря 2022 г. N 580-ФЗ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Алекберов</w:t>
      </w:r>
      <w:r>
        <w:rPr>
          <w:rFonts w:ascii="Times New Roman" w:eastAsia="Times New Roman" w:hAnsi="Times New Roman" w:cs="Times New Roman"/>
        </w:rPr>
        <w:t xml:space="preserve"> М.И.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признал, пояснив,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отвозил знакомую девушку в 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Приобье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На обратном </w:t>
      </w:r>
      <w:r>
        <w:rPr>
          <w:rFonts w:ascii="Times New Roman" w:eastAsia="Times New Roman" w:hAnsi="Times New Roman" w:cs="Times New Roman"/>
        </w:rPr>
        <w:t xml:space="preserve">пути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знакомый</w:t>
      </w:r>
      <w:r>
        <w:rPr>
          <w:rFonts w:ascii="Times New Roman" w:eastAsia="Times New Roman" w:hAnsi="Times New Roman" w:cs="Times New Roman"/>
        </w:rPr>
        <w:t xml:space="preserve"> перевозчик попросил довезти его пассажиров, </w:t>
      </w:r>
      <w:r>
        <w:rPr>
          <w:rFonts w:ascii="Times New Roman" w:eastAsia="Times New Roman" w:hAnsi="Times New Roman" w:cs="Times New Roman"/>
        </w:rPr>
        <w:t>так как у него сломался автомобиль. Он</w:t>
      </w:r>
      <w:r>
        <w:rPr>
          <w:rFonts w:ascii="Times New Roman" w:eastAsia="Times New Roman" w:hAnsi="Times New Roman" w:cs="Times New Roman"/>
        </w:rPr>
        <w:t xml:space="preserve"> согласился и</w:t>
      </w:r>
      <w:r>
        <w:rPr>
          <w:rFonts w:ascii="Times New Roman" w:eastAsia="Times New Roman" w:hAnsi="Times New Roman" w:cs="Times New Roman"/>
        </w:rPr>
        <w:t>х подвезти до Ханты-</w:t>
      </w:r>
      <w:r>
        <w:rPr>
          <w:rFonts w:ascii="Times New Roman" w:eastAsia="Times New Roman" w:hAnsi="Times New Roman" w:cs="Times New Roman"/>
        </w:rPr>
        <w:t xml:space="preserve">Мансийска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подобрал 4-5 человек. </w:t>
      </w:r>
      <w:r>
        <w:rPr>
          <w:rFonts w:ascii="Times New Roman" w:eastAsia="Times New Roman" w:hAnsi="Times New Roman" w:cs="Times New Roman"/>
        </w:rPr>
        <w:t xml:space="preserve">Из этих людей один челок перевел </w:t>
      </w:r>
      <w:r>
        <w:rPr>
          <w:rFonts w:ascii="Times New Roman" w:eastAsia="Times New Roman" w:hAnsi="Times New Roman" w:cs="Times New Roman"/>
        </w:rPr>
        <w:t xml:space="preserve">ему </w:t>
      </w:r>
      <w:r>
        <w:rPr>
          <w:rFonts w:ascii="Times New Roman" w:eastAsia="Times New Roman" w:hAnsi="Times New Roman" w:cs="Times New Roman"/>
        </w:rPr>
        <w:t>деньги на бензин.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этом он не оказывал услуги такси, а довез его попутно. </w:t>
      </w:r>
      <w:r>
        <w:rPr>
          <w:rFonts w:ascii="Times New Roman" w:eastAsia="Times New Roman" w:hAnsi="Times New Roman" w:cs="Times New Roman"/>
        </w:rPr>
        <w:t xml:space="preserve">Другие ему ничего не платили.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 него имеется разрешение на перевозку </w:t>
      </w:r>
      <w:r>
        <w:rPr>
          <w:rFonts w:ascii="Times New Roman" w:eastAsia="Times New Roman" w:hAnsi="Times New Roman" w:cs="Times New Roman"/>
        </w:rPr>
        <w:t>пассажиров</w:t>
      </w:r>
      <w:r>
        <w:rPr>
          <w:rFonts w:ascii="Times New Roman" w:eastAsia="Times New Roman" w:hAnsi="Times New Roman" w:cs="Times New Roman"/>
        </w:rPr>
        <w:t xml:space="preserve"> и он официально занимается перевозкой пассажиров</w:t>
      </w:r>
      <w:r>
        <w:rPr>
          <w:rFonts w:ascii="Times New Roman" w:eastAsia="Times New Roman" w:hAnsi="Times New Roman" w:cs="Times New Roman"/>
        </w:rPr>
        <w:t xml:space="preserve"> по маршруту на различных автобусах.</w:t>
      </w:r>
      <w:r>
        <w:rPr>
          <w:rFonts w:ascii="Times New Roman" w:eastAsia="Times New Roman" w:hAnsi="Times New Roman" w:cs="Times New Roman"/>
        </w:rPr>
        <w:t xml:space="preserve"> Однако в тот день он не з</w:t>
      </w:r>
      <w:r>
        <w:rPr>
          <w:rFonts w:ascii="Times New Roman" w:eastAsia="Times New Roman" w:hAnsi="Times New Roman" w:cs="Times New Roman"/>
        </w:rPr>
        <w:t>анимал</w:t>
      </w:r>
      <w:r>
        <w:rPr>
          <w:rFonts w:ascii="Times New Roman" w:eastAsia="Times New Roman" w:hAnsi="Times New Roman" w:cs="Times New Roman"/>
        </w:rPr>
        <w:t>ся перевозкой пассажиров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Когда он подписывал бланк объяснений, то он не был заполнен. Он не размещал объявление в </w:t>
      </w:r>
      <w:r>
        <w:rPr>
          <w:rFonts w:ascii="Times New Roman" w:eastAsia="Times New Roman" w:hAnsi="Times New Roman" w:cs="Times New Roman"/>
        </w:rPr>
        <w:t>Бла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Бла</w:t>
      </w:r>
      <w:r>
        <w:rPr>
          <w:rFonts w:ascii="Times New Roman" w:eastAsia="Times New Roman" w:hAnsi="Times New Roman" w:cs="Times New Roman"/>
        </w:rPr>
        <w:t xml:space="preserve"> каре.</w:t>
      </w:r>
      <w:r>
        <w:rPr>
          <w:rFonts w:ascii="Times New Roman" w:eastAsia="Times New Roman" w:hAnsi="Times New Roman" w:cs="Times New Roman"/>
        </w:rPr>
        <w:t xml:space="preserve"> Услуги</w:t>
      </w:r>
      <w:r>
        <w:rPr>
          <w:rFonts w:ascii="Times New Roman" w:eastAsia="Times New Roman" w:hAnsi="Times New Roman" w:cs="Times New Roman"/>
        </w:rPr>
        <w:t xml:space="preserve"> такси 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</w:rPr>
        <w:t xml:space="preserve">не оказывает. Прибыль от перевозки </w:t>
      </w:r>
      <w:r>
        <w:rPr>
          <w:rStyle w:val="cat-UserDefinedgrp-36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он не получил, так как его расходы на следование по данному маршру</w:t>
      </w:r>
      <w:r>
        <w:rPr>
          <w:rFonts w:ascii="Times New Roman" w:eastAsia="Times New Roman" w:hAnsi="Times New Roman" w:cs="Times New Roman"/>
        </w:rPr>
        <w:t>ту были больше чем ему заплатил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Ишанов Д.Д</w:t>
      </w:r>
      <w:r>
        <w:rPr>
          <w:rFonts w:ascii="Times New Roman" w:eastAsia="Times New Roman" w:hAnsi="Times New Roman" w:cs="Times New Roman"/>
        </w:rPr>
        <w:t xml:space="preserve">. Так только на бензин на указанный маршрут им потрачено 3500 руб.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обоснование указанного протокола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3"/>
          <w:szCs w:val="23"/>
        </w:rPr>
        <w:t>суду были представлены следующие доказательства: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объяснени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от </w:t>
      </w:r>
      <w:r>
        <w:rPr>
          <w:rFonts w:ascii="Times New Roman" w:eastAsia="Times New Roman" w:hAnsi="Times New Roman" w:cs="Times New Roman"/>
          <w:sz w:val="23"/>
          <w:szCs w:val="23"/>
        </w:rPr>
        <w:t>18.09.2025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объяснение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свидетеля </w:t>
      </w:r>
      <w:r>
        <w:rPr>
          <w:rStyle w:val="cat-UserDefinedgrp-36rplc-3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согласно которого он договорился с водителем автомобиля Тойота, что он его подвезет из </w:t>
      </w:r>
      <w:r>
        <w:rPr>
          <w:rFonts w:ascii="Times New Roman" w:eastAsia="Times New Roman" w:hAnsi="Times New Roman" w:cs="Times New Roman"/>
          <w:sz w:val="23"/>
          <w:szCs w:val="23"/>
        </w:rPr>
        <w:t>п.Приобье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Fonts w:ascii="Times New Roman" w:eastAsia="Times New Roman" w:hAnsi="Times New Roman" w:cs="Times New Roman"/>
          <w:sz w:val="23"/>
          <w:szCs w:val="23"/>
        </w:rPr>
        <w:t>г.Ханты-Мансийск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2300 руб. Он сел в указанный автомобиль и по пути следования их остановили сотрудники ГАИ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данны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е о физическом </w:t>
      </w:r>
      <w:r>
        <w:rPr>
          <w:rFonts w:ascii="Times New Roman" w:eastAsia="Times New Roman" w:hAnsi="Times New Roman" w:cs="Times New Roman"/>
          <w:sz w:val="23"/>
          <w:szCs w:val="23"/>
        </w:rPr>
        <w:t>лице;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 из ЕГРЮЛ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М.И.,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карточк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учета транспортного средства;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рапорт</w:t>
      </w:r>
      <w:r>
        <w:rPr>
          <w:rFonts w:ascii="Times New Roman" w:eastAsia="Times New Roman" w:hAnsi="Times New Roman" w:cs="Times New Roman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сотрудников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ОГАИ ОМВД России по Октябрьскому району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ответ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запрос </w:t>
      </w:r>
      <w:r>
        <w:rPr>
          <w:rFonts w:ascii="Times New Roman" w:eastAsia="Times New Roman" w:hAnsi="Times New Roman" w:cs="Times New Roman"/>
          <w:sz w:val="23"/>
          <w:szCs w:val="23"/>
        </w:rPr>
        <w:t>Гостехнадзора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Югры, согласно которого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разрешение на осуществление деятельности по перевозке пассажиров и багажа легковым такси на территории ХМАО-Югры не получал.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ст. 1 Федерального закона от 29 декабря 2022 г.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</w:t>
      </w:r>
      <w:r>
        <w:rPr>
          <w:rFonts w:ascii="Times New Roman" w:eastAsia="Times New Roman" w:hAnsi="Times New Roman" w:cs="Times New Roman"/>
          <w:sz w:val="23"/>
          <w:szCs w:val="23"/>
        </w:rPr>
        <w:t>утратившими силу отдельных положений законодательных актов Российской Федерации" настоящий Федеральный закон регулирует отношения в области организации перевозок пассажиров и багажа легковым такси.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Легковое такси - легковой автомобиль, используемый для осуществления перевозок пассажиров и багажа на основании публичного договора фрахтования (ст.2 вышеуказанного ФЗ).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Часть 2 ст.14.1 КоАП РФ предусматривает ответственность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статьей 2 Гражданского кодекса Российской Федерации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систематическое получение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прибыли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пользования имуществом, продажи товаров, выполнения работ или оказания услуг.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Прибыль — это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положительная разница между доходами и расходами </w:t>
      </w:r>
      <w:r>
        <w:rPr>
          <w:rFonts w:ascii="Times New Roman" w:eastAsia="Times New Roman" w:hAnsi="Times New Roman" w:cs="Times New Roman"/>
          <w:sz w:val="23"/>
          <w:szCs w:val="23"/>
        </w:rPr>
        <w:t>лица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определённый период времени.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Алекберов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М.И. отрицает факт осуществления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предпринимательск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деятельност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без специального разрешения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оказание услуг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легковым такси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получение прибыли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этом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материалах дела не представлены бесспорные доказательства того, что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М.И. систематически </w:t>
      </w:r>
      <w:r>
        <w:rPr>
          <w:rFonts w:ascii="Times New Roman" w:eastAsia="Times New Roman" w:hAnsi="Times New Roman" w:cs="Times New Roman"/>
          <w:sz w:val="23"/>
          <w:szCs w:val="23"/>
        </w:rPr>
        <w:t>перевозил пассажиров без специального разрешения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легковом такси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Однократная перевозка пассажира за плату не свидетельствует о занятии предпринимательской деятельностью.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Также 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е представлены и доказательства того, </w:t>
      </w:r>
      <w:r>
        <w:rPr>
          <w:rFonts w:ascii="Times New Roman" w:eastAsia="Times New Roman" w:hAnsi="Times New Roman" w:cs="Times New Roman"/>
          <w:sz w:val="23"/>
          <w:szCs w:val="23"/>
        </w:rPr>
        <w:t>что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перевезя пассажира </w:t>
      </w:r>
      <w:r>
        <w:rPr>
          <w:rStyle w:val="cat-UserDefinedgrp-36rplc-4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М.И.о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получил прибыль, т.е. доказательства того, что его доходы превысили расходы. Сам по себе факт получения денег от </w:t>
      </w:r>
      <w:r>
        <w:rPr>
          <w:rStyle w:val="cat-UserDefinedgrp-36rplc-5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не свидетельствует о получении прибыли.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ст.1.5 КоАП РФ лицо, привлекаемое к административной </w:t>
      </w:r>
      <w:r>
        <w:rPr>
          <w:rFonts w:ascii="Times New Roman" w:eastAsia="Times New Roman" w:hAnsi="Times New Roman" w:cs="Times New Roman"/>
          <w:sz w:val="23"/>
          <w:szCs w:val="23"/>
        </w:rPr>
        <w:t>ответственности,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 Лицо подлежит привлечению к административной ответственности только за те административные правонарушения, в отношении которых установлена его вина.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ст.118, ч.3 ст.123 Конституции РФ, суд, рассматривая административные дела, осуществляет исключительно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обвинен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ия в совершении правонарушения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лежит на </w:t>
      </w:r>
      <w:r>
        <w:rPr>
          <w:rFonts w:ascii="Times New Roman" w:eastAsia="Times New Roman" w:hAnsi="Times New Roman" w:cs="Times New Roman"/>
          <w:sz w:val="23"/>
          <w:szCs w:val="23"/>
        </w:rPr>
        <w:t>лице, составившем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наличии указанных обстоятельств, с учетом </w:t>
      </w:r>
      <w:r>
        <w:rPr>
          <w:rFonts w:ascii="Times New Roman" w:eastAsia="Times New Roman" w:hAnsi="Times New Roman" w:cs="Times New Roman"/>
          <w:sz w:val="23"/>
          <w:szCs w:val="23"/>
        </w:rPr>
        <w:t>положений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1.5 КоАП РФ, суд считает необходимым прекратить производство по делу за отсутствием в действиях </w:t>
      </w:r>
      <w:r>
        <w:rPr>
          <w:rFonts w:ascii="Times New Roman" w:eastAsia="Times New Roman" w:hAnsi="Times New Roman" w:cs="Times New Roman"/>
          <w:sz w:val="23"/>
          <w:szCs w:val="23"/>
        </w:rPr>
        <w:t>Алекберова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М.И.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состава администрат</w:t>
      </w:r>
      <w:r>
        <w:rPr>
          <w:rFonts w:ascii="Times New Roman" w:eastAsia="Times New Roman" w:hAnsi="Times New Roman" w:cs="Times New Roman"/>
          <w:sz w:val="23"/>
          <w:szCs w:val="23"/>
        </w:rPr>
        <w:t>ивного правонарушения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ч.2 ст. 24.5, ст. ст. 29.5, 29.6, 29.9, 29.10 КоАП РФ, мировой судья,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ПОСТАНОВИЛ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Прекратить производство по делу об административном правонарушении, возбужденному по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ч.2 ст.14.1 КоАП РФ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Алекберова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Мамеда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Иосиф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оглы</w:t>
      </w:r>
      <w:r>
        <w:rPr>
          <w:rFonts w:ascii="Times New Roman" w:eastAsia="Times New Roman" w:hAnsi="Times New Roman" w:cs="Times New Roman"/>
          <w:sz w:val="23"/>
          <w:szCs w:val="23"/>
        </w:rPr>
        <w:t>, в связи с отсутствием состава административного правонарушения.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3"/>
          <w:szCs w:val="23"/>
        </w:rPr>
        <w:t>районный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суд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sz w:val="23"/>
          <w:szCs w:val="23"/>
        </w:rPr>
        <w:t>А.В. Худяков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p>
      <w:pPr>
        <w:spacing w:before="0" w:after="0"/>
        <w:rPr>
          <w:sz w:val="23"/>
          <w:szCs w:val="23"/>
        </w:rPr>
      </w:pPr>
      <w:r>
        <w:rPr>
          <w:rStyle w:val="cat-UserDefinedgrp-37rplc-55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6rplc-48">
    <w:name w:val="cat-UserDefined grp-36 rplc-48"/>
    <w:basedOn w:val="DefaultParagraphFont"/>
  </w:style>
  <w:style w:type="character" w:customStyle="1" w:styleId="cat-UserDefinedgrp-36rplc-50">
    <w:name w:val="cat-UserDefined grp-36 rplc-50"/>
    <w:basedOn w:val="DefaultParagraphFont"/>
  </w:style>
  <w:style w:type="character" w:customStyle="1" w:styleId="cat-UserDefinedgrp-37rplc-55">
    <w:name w:val="cat-UserDefined grp-37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